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9D4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中华人民共和国反恐怖主义法</w:t>
      </w:r>
    </w:p>
    <w:bookmarkEnd w:id="0"/>
    <w:p w14:paraId="32F159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ascii="楷体_GB2312" w:hAnsi="楷体_GB2312" w:eastAsia="楷体_GB2312" w:cs="楷体_GB2312"/>
          <w:i w:val="0"/>
          <w:iCs w:val="0"/>
          <w:caps w:val="0"/>
          <w:color w:val="333333"/>
          <w:spacing w:val="0"/>
          <w:sz w:val="27"/>
          <w:szCs w:val="27"/>
          <w:bdr w:val="none" w:color="auto" w:sz="0" w:space="0"/>
          <w:shd w:val="clear" w:fill="FFFFFF"/>
        </w:rPr>
        <w:t>　　（2015年12月27日第十二届全国人民代表大会常务委员会第十八次会议通过 2015年12月27日中华人民共和国主席令第三十六号公布 自2016年1月1日起施行　根据2018年4月27日第十三届全国人民代表大会常务委员会第二次会议通过　全国人民代表大会常务委员会关于修改《中华人民共和国国境卫生检疫法》等六部法律的决定修正）</w:t>
      </w:r>
    </w:p>
    <w:p w14:paraId="0B4C45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目录</w:t>
      </w:r>
      <w:r>
        <w:rPr>
          <w:rFonts w:hint="eastAsia" w:ascii="微软雅黑" w:hAnsi="微软雅黑" w:eastAsia="微软雅黑" w:cs="微软雅黑"/>
          <w:i w:val="0"/>
          <w:iCs w:val="0"/>
          <w:caps w:val="0"/>
          <w:color w:val="333333"/>
          <w:spacing w:val="0"/>
          <w:sz w:val="27"/>
          <w:szCs w:val="27"/>
          <w:bdr w:val="none" w:color="auto" w:sz="0" w:space="0"/>
          <w:shd w:val="clear" w:fill="FFFFFF"/>
        </w:rPr>
        <w:t>　</w:t>
      </w:r>
    </w:p>
    <w:p w14:paraId="04E0F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第一章 总则</w:t>
      </w:r>
    </w:p>
    <w:p w14:paraId="117985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第二章 恐怖活动组织和人员的认定</w:t>
      </w:r>
    </w:p>
    <w:p w14:paraId="2FD926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第三章 安全防范</w:t>
      </w:r>
    </w:p>
    <w:p w14:paraId="5D1FE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第四章 情报信息</w:t>
      </w:r>
    </w:p>
    <w:p w14:paraId="6EFF90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第五章 调查</w:t>
      </w:r>
    </w:p>
    <w:p w14:paraId="60377F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第六章 应对处置</w:t>
      </w:r>
    </w:p>
    <w:p w14:paraId="20AF2C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第七章 国际合作</w:t>
      </w:r>
    </w:p>
    <w:p w14:paraId="4CD49E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第八章 保障措施</w:t>
      </w:r>
    </w:p>
    <w:p w14:paraId="1F4E22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第九章 法律责任</w:t>
      </w:r>
    </w:p>
    <w:p w14:paraId="1C93C0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第十章 附则</w:t>
      </w:r>
    </w:p>
    <w:p w14:paraId="43298E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第一章 总则</w:t>
      </w:r>
    </w:p>
    <w:p w14:paraId="30B81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第一条</w:t>
      </w:r>
    </w:p>
    <w:p w14:paraId="0A3A57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为了防范和惩治恐怖活动，加强反恐怖主义工作，维护国家安全、公共安全和人民生命财产安全，根据宪法，制定本法。</w:t>
      </w:r>
    </w:p>
    <w:p w14:paraId="0E0FCA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第二条</w:t>
      </w:r>
    </w:p>
    <w:p w14:paraId="2D4966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反对一切形式的恐怖主义，依法取缔恐怖活动组织，对任何组织、策划、准备实施、实施恐怖活动，宣扬恐怖主义，煽动实施恐怖活动，组织、领导、参加恐怖活动组织，为恐怖活动提供帮助的，依法追究法律责任。</w:t>
      </w:r>
    </w:p>
    <w:p w14:paraId="064E79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国家不向任何恐怖活动组织和人员作出妥协，不向任何恐怖活动人员提供庇护或者给予难民地位。</w:t>
      </w:r>
    </w:p>
    <w:p w14:paraId="587BD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第三条</w:t>
      </w:r>
    </w:p>
    <w:p w14:paraId="0DF2EC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本法所称恐怖主义，是指通过暴力、破坏、恐吓等手段，制造社会恐慌、危害公共安全、侵犯人身财产，或者胁迫国家机关、国际组织，以实现其政治、意识形态等目的的主张和行为。</w:t>
      </w:r>
    </w:p>
    <w:p w14:paraId="4DABBB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本法所称恐怖活动，是指恐怖主义性质的下列行为：</w:t>
      </w:r>
    </w:p>
    <w:p w14:paraId="14B7E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（一）组织、策划、准备实施、实施造成或者意图造成人员伤亡、重大财产损失、公共设施损坏、社会秩序混乱等严重社会危害的活动的；</w:t>
      </w:r>
    </w:p>
    <w:p w14:paraId="44BD64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（二）宣扬恐怖主义，煽动实施恐怖活动，或者非法持有宣扬恐怖主义的物品，强制他人在公共场所穿戴宣扬恐怖主义的服饰、标志的；</w:t>
      </w:r>
    </w:p>
    <w:p w14:paraId="600551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（三）组织、领导、参加恐怖活动组织的；</w:t>
      </w:r>
    </w:p>
    <w:p w14:paraId="78FF0D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（四）为恐怖活动组织、恐怖活动人员、实施恐怖活动或者恐怖活动培训提供信息、资金、物资、劳务、技术、场所等支持、协助、便利的；</w:t>
      </w:r>
    </w:p>
    <w:p w14:paraId="5E770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（五）其他恐怖活动。</w:t>
      </w:r>
    </w:p>
    <w:p w14:paraId="36B91A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本法所称恐怖活动组织，是指三人以上为实施恐怖活动而组成的犯罪组织。</w:t>
      </w:r>
    </w:p>
    <w:p w14:paraId="6BB014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本法所称恐怖活动人员，是指实施恐怖活动的人和恐怖活动组织的成员。</w:t>
      </w:r>
    </w:p>
    <w:p w14:paraId="05209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本法所称恐怖事件，是指正在发生或者已经发生的造成或者可能造成重大社会危害的恐怖活动。</w:t>
      </w:r>
    </w:p>
    <w:p w14:paraId="151B0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第四条</w:t>
      </w:r>
    </w:p>
    <w:p w14:paraId="302FFA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国家将反恐怖主义纳入国家安全战略，综合施策，标本兼治，加强反恐怖主义的能力建设，运用政治、经济、法律、文化、教育、外交、军事等手段，开展反恐怖主义工作。</w:t>
      </w:r>
    </w:p>
    <w:p w14:paraId="105DD5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国家反对一切形式的以歪曲宗教教义或者其他方法煽动仇恨、煽动歧视、鼓吹暴力等极端主义，消除恐怖主义的思想基础。</w:t>
      </w:r>
    </w:p>
    <w:p w14:paraId="554146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第五条</w:t>
      </w:r>
    </w:p>
    <w:p w14:paraId="4D5128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反恐怖主义工作坚持专门工作与群众路线相结合，防范为主、惩防结合和先发制敌、保持主动的原则。</w:t>
      </w:r>
    </w:p>
    <w:p w14:paraId="21FEC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第六条</w:t>
      </w:r>
    </w:p>
    <w:p w14:paraId="66DF6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反恐怖主义工作应当依法进行，尊重和保障人权，维护公民和组织的合法权益。</w:t>
      </w:r>
    </w:p>
    <w:p w14:paraId="01B44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在反恐怖主义工作中，应当尊重公民的宗教信仰自由和民族风俗习惯，禁止任何基于地域、民族、宗教等理由的歧视性做法。</w:t>
      </w:r>
    </w:p>
    <w:p w14:paraId="71C07F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第七条</w:t>
      </w:r>
    </w:p>
    <w:p w14:paraId="528998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国家设立反恐怖主义工作领导机构，统一领导和指挥全国反恐怖主义工作。</w:t>
      </w:r>
    </w:p>
    <w:p w14:paraId="2EA606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设区的市级以上地方人民政府设立反恐怖主义工作领导机构，县级人民政府根据需要设立反恐怖主义工作领导机构，在上级反恐怖主义工作领导机构的领导和指挥下，负责本地区反恐怖主义工作。</w:t>
      </w:r>
    </w:p>
    <w:p w14:paraId="065FB1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第八条</w:t>
      </w:r>
    </w:p>
    <w:p w14:paraId="272FE3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公安机关、国家安全机关和人民检察院、人民法院、司法行政机关以及其他有关国家机关，应当根据分工，实行工作责任制，依法做好反恐怖主义工作。</w:t>
      </w:r>
    </w:p>
    <w:p w14:paraId="4D630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中国人民解放军、中国人民武装警察部队和民兵组织依照本法和其他有关法律、行政法规、军事法规以及国务院、中央军事委员会的命令，并根据反恐怖主义工作领导机构的部署，防范和处置恐怖活动。</w:t>
      </w:r>
    </w:p>
    <w:p w14:paraId="13CCDB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有关部门应当建立联动配合机制，依靠、动员村民委员会、居民委员会、企业事业单位、社会组织，共同开展反恐怖主义工作。</w:t>
      </w:r>
    </w:p>
    <w:p w14:paraId="34DF88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第九条</w:t>
      </w:r>
    </w:p>
    <w:p w14:paraId="1BEA0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任何单位和个人都有协助、配合有关部门开展反恐怖主义工作的义务，发现恐怖活动嫌疑或者恐怖活动嫌疑人员的，应当及时向公安机关或者有关部门报告。</w:t>
      </w:r>
    </w:p>
    <w:p w14:paraId="2073D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第十条</w:t>
      </w:r>
    </w:p>
    <w:p w14:paraId="54F845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对举报恐怖活动或者协助防范、制止恐怖活动有突出贡献的单位和个人，以及在反恐怖主义工作中作出其他突出贡献的单位和个人，按照国家有关规定给予表彰、奖励。</w:t>
      </w:r>
    </w:p>
    <w:p w14:paraId="525292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第十一条</w:t>
      </w:r>
    </w:p>
    <w:p w14:paraId="1D5B81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在中华人民共和国领域外对中华人民共和国国家、公民或者机构实施的恐怖活动犯罪，或者实施的中华人民共和国缔结、参加的国际条约所规定的恐怖活动犯罪，中华人民共和国行使刑事管辖权，依法追究刑事责任。</w:t>
      </w:r>
    </w:p>
    <w:p w14:paraId="4B6118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第二章 恐怖活动组织和人员的认定</w:t>
      </w:r>
    </w:p>
    <w:p w14:paraId="7390AB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第十二条</w:t>
      </w:r>
    </w:p>
    <w:p w14:paraId="388991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国家反恐怖主义工作领导机构根据本法第三条的规定，认定恐怖活动组织和人员，由国家反恐怖主义工作领导机构的办事机构予以公告。</w:t>
      </w:r>
    </w:p>
    <w:p w14:paraId="6DDF27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第十三条</w:t>
      </w:r>
    </w:p>
    <w:p w14:paraId="0A094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国务院公安部门、国家安全部门、外交部门和省级反恐怖主义工作领导机构对于需要认定恐怖活动组织和人员的，应当向国家反恐怖主义工作领导机构提出申请。</w:t>
      </w:r>
    </w:p>
    <w:p w14:paraId="3F93B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第十四条</w:t>
      </w:r>
    </w:p>
    <w:p w14:paraId="08875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14:paraId="357C63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第十五条</w:t>
      </w:r>
    </w:p>
    <w:p w14:paraId="35E97C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被认定的恐怖活动组织和人员对认定不服的，可以通过国家反恐怖主义工作领导机构的办事机构申请复核。国家反恐怖主义工作领导机构应当及时进行复核，作出维持或者撤销认定的决定。复核决定为最终决定。</w:t>
      </w:r>
    </w:p>
    <w:p w14:paraId="5233F7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国家反恐怖主义工作领导机构作出撤销认定的决定的，由国家反恐怖主义工作领导机构的办事机构予以公告；资金、资产已被冻结的，应当解除冻结。</w:t>
      </w:r>
    </w:p>
    <w:p w14:paraId="59230F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第十六条</w:t>
      </w:r>
    </w:p>
    <w:p w14:paraId="03B05A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根据刑事诉讼法的规定，有管辖权的中级以上人民法院在审判刑事案件的过程中，可以依法认定恐怖活动组织和人员。对于在判决生效后需要由国家反恐怖主义工作领导机构的办事机构予以公告的，适用本章的有关规定。</w:t>
      </w:r>
    </w:p>
    <w:p w14:paraId="29CDFE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第三章 安全防范</w:t>
      </w:r>
    </w:p>
    <w:p w14:paraId="4FE794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第十七条</w:t>
      </w:r>
    </w:p>
    <w:p w14:paraId="1ED5AE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各级人民政府和有关部门应当组织开展反恐怖主义宣传教育，提高公民的反恐怖主义意识。</w:t>
      </w:r>
    </w:p>
    <w:p w14:paraId="5B9A19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教育、人力资源行政主管部门和学校、有关职业培训机构应当将恐怖活动预防、应急知识纳入教育、教学、培训的内容。</w:t>
      </w:r>
    </w:p>
    <w:p w14:paraId="3E8E0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新闻、广播、电视、文化、宗教、互联网等有关单位，应当有针对性地面向社会进行反恐怖主义宣传教育。</w:t>
      </w:r>
    </w:p>
    <w:p w14:paraId="134644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村民委员会、居民委员会应当协助人民政府以及有关部门，加强反恐怖主义宣传教育。</w:t>
      </w:r>
    </w:p>
    <w:p w14:paraId="0535B3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第十八条</w:t>
      </w:r>
    </w:p>
    <w:p w14:paraId="7A4AB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电信业务经营者、互联网服务提供者应当为公安机关、国家安全机关依法进行防范、调查恐怖活动提供技术接口和解密等技术支持和协助。</w:t>
      </w:r>
    </w:p>
    <w:p w14:paraId="7C3207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第十九条</w:t>
      </w:r>
    </w:p>
    <w:p w14:paraId="0F829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14:paraId="217611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14:paraId="082DD4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第二十条</w:t>
      </w:r>
    </w:p>
    <w:p w14:paraId="461960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14:paraId="4C7A9B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前款规定的物流运营单位，应当实行运输、寄递客户身份、物品信息登记制度。</w:t>
      </w:r>
    </w:p>
    <w:p w14:paraId="3FD96D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第二十一条</w:t>
      </w:r>
    </w:p>
    <w:p w14:paraId="159F2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电信、互联网、金融、住宿、长途客运、机动车租赁等业务经营者、服务提供者，应当对客户身份进行查验。对身份不明或者拒绝身份查验的，不得提供服务。</w:t>
      </w:r>
    </w:p>
    <w:p w14:paraId="5D6E8E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第二十二条</w:t>
      </w:r>
    </w:p>
    <w:p w14:paraId="17E56A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生产和进口单位应当依照规定对枪支等武器、弹药、管制器具、危险化学品、民用爆炸物品、核与放射物品作出电子追踪标识，对民用爆炸物品添加安检示踪标识物。</w:t>
      </w:r>
    </w:p>
    <w:p w14:paraId="45F9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运输单位应当依照规定对运营中的危险化学品、民用爆炸物品、核与放射物品的运输工具通过定位系统实行监控。</w:t>
      </w:r>
    </w:p>
    <w:p w14:paraId="71D349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有关单位应当依照规定对传染病病原体等物质实行严格的监督管理，严密防范传染病病原体等物质扩散或者流入非法渠道。</w:t>
      </w:r>
    </w:p>
    <w:p w14:paraId="0FE3F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管制器具、危险化学品、民用爆炸物品，国务院有关主管部门或者省级人民政府根据需要，在特定区域、特定时间，可以决定对生产、进出口、运输、销售、使用、报废实施管制，可以禁止使用现金、实物进行交易或者对交易活动作出其他限制。</w:t>
      </w:r>
    </w:p>
    <w:p w14:paraId="4EDB7E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第二十三条</w:t>
      </w:r>
    </w:p>
    <w:p w14:paraId="769A76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14:paraId="100A0C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14:paraId="72A692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第二十四条</w:t>
      </w:r>
    </w:p>
    <w:p w14:paraId="5804F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国务院反洗钱行政主管部门、国务院有关部门、机构依法对金融机构和特定非金融机构履行反恐怖主义融资义务的情况进行监督管理。</w:t>
      </w:r>
    </w:p>
    <w:p w14:paraId="6A75E9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国务院反洗钱行政主管部门发现涉嫌恐怖主义融资的，可以依法进行调查，采取临时冻结措施。</w:t>
      </w:r>
    </w:p>
    <w:p w14:paraId="7636C8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第二十五条</w:t>
      </w:r>
    </w:p>
    <w:p w14:paraId="467965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审计、财政、税务等部门在依照法律、行政法规的规定对有关单位实施监督检查的过程中，发现资金流入流出涉嫌恐怖主义融资的，应当及时通报公安机关。</w:t>
      </w:r>
    </w:p>
    <w:p w14:paraId="1C478F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第二十六条</w:t>
      </w:r>
    </w:p>
    <w:p w14:paraId="03B2A6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海关在对进出境人员携带现金和无记名有价证券实施监管的过程中，发现涉嫌恐怖主义融资的，应当立即通报国务院反洗钱行政主管部门和有管辖权的公安机关。</w:t>
      </w:r>
    </w:p>
    <w:p w14:paraId="2C3869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第二十七条</w:t>
      </w:r>
    </w:p>
    <w:p w14:paraId="4F843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地方各级人民政府制定、组织实施城乡规划，应当符合反恐怖主义工作的需要。</w:t>
      </w:r>
    </w:p>
    <w:p w14:paraId="5A3EC8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地方各级人民政府应当根据需要，组织、督促有关建设单位在主要道路、交通枢纽、城市公共区域的重点部位，配备、安装公共安全视频图像信息系统等防范恐怖袭击的技防、物防设备、设施。</w:t>
      </w:r>
    </w:p>
    <w:p w14:paraId="4EE73A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第二十八条</w:t>
      </w:r>
    </w:p>
    <w:p w14:paraId="5CB809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公安机关和有关部门对宣扬极端主义，利用极端主义危害公共安全、扰乱公共秩序、侵犯人身财产、妨害社会管理的，应当及时予以制止，依法追究法律责任。</w:t>
      </w:r>
    </w:p>
    <w:p w14:paraId="3C2CB7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公安机关发现极端主义活动的，应当责令立即停止，将有关人员强行带离现场并登记身份信息，对有关物品、资料予以收缴，对非法活动场所予以查封。</w:t>
      </w:r>
    </w:p>
    <w:p w14:paraId="3FDA85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任何单位和个人发现宣扬极端主义的物品、资料、信息的，应当立即向公安机关报告。</w:t>
      </w:r>
    </w:p>
    <w:p w14:paraId="528D01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第二十九条</w:t>
      </w:r>
    </w:p>
    <w:p w14:paraId="67F983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被教唆、胁迫、引诱参与恐怖活动、极端主义活动，或者参与恐怖活动、极端主义活动情节轻微，尚不构成犯罪的人员，公安机关应当组织有关部门、村民委员会、居民委员会、所在单位、就读学校、家庭和监护人对其进行帮教。</w:t>
      </w:r>
    </w:p>
    <w:p w14:paraId="1E17E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14:paraId="1BCA4C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第三十条</w:t>
      </w:r>
    </w:p>
    <w:p w14:paraId="5F3509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14:paraId="1FBC37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14:paraId="664C2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安置教育由省级人民政府组织实施。安置教育机构应当每年对被安置教育人员进行评估，对于确有悔改表现，不致再危害社会的，应当及时提出解除安置教育的意见，报决定安置教育的中级人民法院作出决定。被安置教育人员有权申请解除安置教育。</w:t>
      </w:r>
    </w:p>
    <w:p w14:paraId="66D0AA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人民检察院对安置教育的决定和执行实行监督。</w:t>
      </w:r>
    </w:p>
    <w:p w14:paraId="0EB0FD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第三十一条</w:t>
      </w:r>
    </w:p>
    <w:p w14:paraId="3EAAD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14:paraId="0F2D52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第三十二条</w:t>
      </w:r>
    </w:p>
    <w:p w14:paraId="2E7BFD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重点目标的管理单位应当履行下列职责：</w:t>
      </w:r>
    </w:p>
    <w:p w14:paraId="4B38E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（一）制定防范和应对处置恐怖活动的预案、措施，定期进行培训和演练；</w:t>
      </w:r>
    </w:p>
    <w:p w14:paraId="697A53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（二）建立反恐怖主义工作专项经费保障制度，配备、更新防范和处置设备、设施；</w:t>
      </w:r>
    </w:p>
    <w:p w14:paraId="645ED1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（三）指定相关机构或者落实责任人员，明确岗位职责；</w:t>
      </w:r>
    </w:p>
    <w:p w14:paraId="7CA278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（四）实行风险评估，实时监测安全威胁，完善内部安全管理；</w:t>
      </w:r>
    </w:p>
    <w:p w14:paraId="7231F3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（五）定期向公安机关和有关部门报告防范措施落实情况。</w:t>
      </w:r>
    </w:p>
    <w:p w14:paraId="1FB0B9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重点目标的管理单位应当根据城乡规划、相关标准和实际需要，对重点目标同步设计、同步建设、同步运行符合本法第二十七条规定的技防、物防设备、设施。</w:t>
      </w:r>
    </w:p>
    <w:p w14:paraId="78AB86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重点目标的管理单位应当建立公共安全视频图像信息系统值班监看、信息保存使用、运行维护等管理制度，保障相关系统正常运行。采集的视频图像信息保存期限不得少于九十日。</w:t>
      </w:r>
    </w:p>
    <w:p w14:paraId="087614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对重点目标以外的涉及公共安全的其他单位、场所、活动、设施，其主管部门和管理单位应当依照法律、行政法规规定，建立健全安全管理制度，落实安全责任。</w:t>
      </w:r>
    </w:p>
    <w:p w14:paraId="47A47D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第三十三条</w:t>
      </w:r>
    </w:p>
    <w:p w14:paraId="2C2E68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重点目标的管理单位应当对重要岗位人员进行安全背景审查。对有不适合情形的人员，应当调整工作岗位，并将有关情况通报公安机关。</w:t>
      </w:r>
    </w:p>
    <w:p w14:paraId="097EC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第三十四条</w:t>
      </w:r>
    </w:p>
    <w:p w14:paraId="4D82A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14:paraId="07616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第三十五条</w:t>
      </w:r>
    </w:p>
    <w:p w14:paraId="03D8DC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对航空器、列车、船舶、城市轨道车辆、公共电汽车等公共交通运输工具，营运单位应当依照规定配备安保人员和相应设备、设施，加强安全检查和保卫工作。</w:t>
      </w:r>
    </w:p>
    <w:p w14:paraId="33AA26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第三十六条</w:t>
      </w:r>
    </w:p>
    <w:p w14:paraId="667182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公安机关和有关部门应当掌握重点目标的基础信息和重要动态，指导、监督重点目标的管理单位履行防范恐怖袭击的各项职责。</w:t>
      </w:r>
    </w:p>
    <w:p w14:paraId="492D95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公安机关、中国人民武装警察部队应当依照有关规定对重点目标进行警戒、巡逻、检查。</w:t>
      </w:r>
    </w:p>
    <w:p w14:paraId="0F7FC3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第三十七条</w:t>
      </w:r>
    </w:p>
    <w:p w14:paraId="72A357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飞行管制、民用航空、公安等主管部门应当按照职责分工，加强空域、航空器和飞行活动管理，严密防范针对航空器或者利用飞行活动实施的恐怖活动。</w:t>
      </w:r>
    </w:p>
    <w:p w14:paraId="72D405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第三十八条</w:t>
      </w:r>
    </w:p>
    <w:p w14:paraId="4DABDB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各级人民政府和军事机关应当在重点国（边）境地段和口岸设置拦阻隔离网、视频图像采集和防越境报警设施。</w:t>
      </w:r>
    </w:p>
    <w:p w14:paraId="747FD5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公安机关和中国人民解放军应当严密组织国（边）境巡逻，依照规定对抵离国（边）境前沿、进出国（边）境管理区和国（边）境通道、口岸的人员、交通运输工具、物品，以及沿海沿边地区的船舶进行查验。</w:t>
      </w:r>
    </w:p>
    <w:p w14:paraId="240088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第三十九条</w:t>
      </w:r>
    </w:p>
    <w:p w14:paraId="3E53B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出入境证件签发机关、出入境边防检查机关对恐怖活动人员和恐怖活动嫌疑人员，有权决定不准其出境入境、不予签发出境入境证件或者宣布其出境入境证件作废。</w:t>
      </w:r>
    </w:p>
    <w:p w14:paraId="14544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第四十条</w:t>
      </w:r>
    </w:p>
    <w:p w14:paraId="523D09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海关、出入境边防检查机关发现恐怖活动嫌疑人员或者涉嫌恐怖活动物品的，应当依法扣留，并立即移送公安机关或者国家安全机关。</w:t>
      </w:r>
    </w:p>
    <w:p w14:paraId="1B6B6B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第四十一条</w:t>
      </w:r>
    </w:p>
    <w:p w14:paraId="2A949F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务院外交、公安、国家安全、发展改革、工业和信息化、商务、旅游等主管部门应当建立境外投资合作、旅游等安全风险评估制度，对中国在境外的公民以及驻外机构、设施、财产加强安全保护，防范和应对恐怖袭击。</w:t>
      </w:r>
    </w:p>
    <w:p w14:paraId="29B676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第四十二条</w:t>
      </w:r>
    </w:p>
    <w:p w14:paraId="5A1B3E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驻外机构应当建立健全安全防范制度和应对处置预案，加强对有关人员、设施、财产的安全保护。</w:t>
      </w:r>
    </w:p>
    <w:p w14:paraId="29F012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第四章 情报信息</w:t>
      </w:r>
    </w:p>
    <w:p w14:paraId="65FE3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第四十三条</w:t>
      </w:r>
    </w:p>
    <w:p w14:paraId="15E637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国家反恐怖主义工作领导机构建立国家反恐怖主义情报中心，实行跨部门、跨地区情报信息工作机制，统筹反恐怖主义情报信息工作。</w:t>
      </w:r>
    </w:p>
    <w:p w14:paraId="625CB2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有关部门应当加强反恐怖主义情报信息搜集工作，对搜集的有关线索、人员、行动类情报信息，应当依照规定及时统一归口报送国家反恐怖主义情报中心。</w:t>
      </w:r>
    </w:p>
    <w:p w14:paraId="3307DB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14:paraId="14E825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第四十四条</w:t>
      </w:r>
    </w:p>
    <w:p w14:paraId="00FF9B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公安机关、国家安全机关和有关部门应当依靠群众，加强基层基础工作，建立基层情报信息工作力量，提高反恐怖主义情报信息工作能力。</w:t>
      </w:r>
    </w:p>
    <w:p w14:paraId="5C959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第四十五条</w:t>
      </w:r>
    </w:p>
    <w:p w14:paraId="4BAF8A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公安机关、国家安全机关、军事机关在其职责范围内，因反恐怖主义情报信息工作的需要，根据国家有关规定，经过严格的批准手续，可以采取技术侦察措施。</w:t>
      </w:r>
    </w:p>
    <w:p w14:paraId="375B9E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依照前款规定获取的材料，只能用于反恐怖主义应对处置和对恐怖活动犯罪、极端主义犯罪的侦查、起诉和审判，不得用于其他用途。</w:t>
      </w:r>
    </w:p>
    <w:p w14:paraId="2DF14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第四十六条</w:t>
      </w:r>
    </w:p>
    <w:p w14:paraId="32B0F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有关部门对于在本法第三章规定的安全防范工作中获取的信息，应当根据国家反恐怖主义情报中心的要求，及时提供。</w:t>
      </w:r>
    </w:p>
    <w:p w14:paraId="756053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第四十七条</w:t>
      </w:r>
    </w:p>
    <w:p w14:paraId="7BC312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反恐怖主义情报中心、地方反恐怖主义工作领导机构以及公安机关等有关部门应当对有关情报信息进行筛查、研判、核查、监控，认为有发生恐怖事件危险，需要采取相应的安全防范、应对处置措施的，应当及时通报有关部门和单位，并可以根据情况发出预警。有关部门和单位应当根据通报做好安全防范、应对处置工作。</w:t>
      </w:r>
    </w:p>
    <w:p w14:paraId="1401DA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第四十八条</w:t>
      </w:r>
    </w:p>
    <w:p w14:paraId="48637B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反恐怖主义工作领导机构、有关部门和单位、个人应当对履行反恐怖主义工作职责、义务过程中知悉的国家秘密、商业秘密和个人隐私予以保密。</w:t>
      </w:r>
    </w:p>
    <w:p w14:paraId="2534D2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违反规定泄露国家秘密、商业秘密和个人隐私的，依法追究法律责任。</w:t>
      </w:r>
    </w:p>
    <w:p w14:paraId="6C9B79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第五章 调查</w:t>
      </w:r>
    </w:p>
    <w:p w14:paraId="74A9A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第四十九条</w:t>
      </w:r>
    </w:p>
    <w:p w14:paraId="05A61C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公安机关接到恐怖活动嫌疑的报告或者发现恐怖活动嫌疑，需要调查核实的，应当迅速进行调查。</w:t>
      </w:r>
    </w:p>
    <w:p w14:paraId="7768AB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第五十条</w:t>
      </w:r>
    </w:p>
    <w:p w14:paraId="046B60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公安机关调查恐怖活动嫌疑，可以依照有关法律规定对嫌疑人员进行盘问、检查、传唤，可以提取或者采集肖像、指纹、虹膜图像等人体生物识别信息和血液、尿液、脱落细胞等生物样本，并留存其签名。</w:t>
      </w:r>
    </w:p>
    <w:p w14:paraId="435A2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公安机关调查恐怖活动嫌疑，可以通知了解有关情况的人员到公安机关或者其他地点接受询问。</w:t>
      </w:r>
    </w:p>
    <w:p w14:paraId="42DF98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第五十一条</w:t>
      </w:r>
    </w:p>
    <w:p w14:paraId="490960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公安机关调查恐怖活动嫌疑，有权向有关单位和个人收集、调取相关信息和材料。有关单位和个人应当如实提供。</w:t>
      </w:r>
    </w:p>
    <w:p w14:paraId="29228F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第五十二条</w:t>
      </w:r>
    </w:p>
    <w:p w14:paraId="1CDB2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14:paraId="05595B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第五十三条</w:t>
      </w:r>
    </w:p>
    <w:p w14:paraId="6C588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公安机关调查恐怖活动嫌疑，经县级以上公安机关负责人批准，可以根据其危险程度，责令恐怖活动嫌疑人员遵守下列一项或者多项约束措施：</w:t>
      </w:r>
    </w:p>
    <w:p w14:paraId="68F380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（一）未经公安机关批准不得离开所居住的市、县或者指定的处所；</w:t>
      </w:r>
    </w:p>
    <w:p w14:paraId="3F1173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（二）不得参加大型群众性活动或者从事特定的活动；</w:t>
      </w:r>
    </w:p>
    <w:p w14:paraId="4DEC3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（三）未经公安机关批准不得乘坐公共交通工具或者进入特定的场所；</w:t>
      </w:r>
    </w:p>
    <w:p w14:paraId="159BD7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（四）不得与特定的人员会见或者通信；</w:t>
      </w:r>
    </w:p>
    <w:p w14:paraId="5BFC3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（五）定期向公安机关报告活动情况；</w:t>
      </w:r>
    </w:p>
    <w:p w14:paraId="38C611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（六）将护照等出入境证件、身份证件、驾驶证件交公安机关保存。</w:t>
      </w:r>
    </w:p>
    <w:p w14:paraId="67EFE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公安机关可以采取电子监控、不定期检查等方式对其遵守约束措施的情况进行监督。</w:t>
      </w:r>
    </w:p>
    <w:p w14:paraId="0D396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采取前两款规定的约束措施的期限不得超过三个月。对不需要继续采取约束措施的，应当及时解除。</w:t>
      </w:r>
    </w:p>
    <w:p w14:paraId="6F0865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第五十四条</w:t>
      </w:r>
    </w:p>
    <w:p w14:paraId="713331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公安机关经调查，发现犯罪事实或者犯罪嫌疑人的，应当依照刑事诉讼法的规定立案侦查。本章规定的有关期限届满，公安机关未立案侦查的，应当解除有关措施。</w:t>
      </w:r>
    </w:p>
    <w:p w14:paraId="632A57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第六章 应对处置</w:t>
      </w:r>
    </w:p>
    <w:p w14:paraId="0A6B1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第五十五条</w:t>
      </w:r>
    </w:p>
    <w:p w14:paraId="79EE5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国家建立健全恐怖事件应对处置预案体系。</w:t>
      </w:r>
    </w:p>
    <w:p w14:paraId="39B1CB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14:paraId="13BE6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有关部门、地方反恐怖主义工作领导机构应当制定相应的应对处置预案。</w:t>
      </w:r>
    </w:p>
    <w:p w14:paraId="3EB883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第五十六条</w:t>
      </w:r>
    </w:p>
    <w:p w14:paraId="25796F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14:paraId="654F05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14:paraId="43E9E1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第五十七条</w:t>
      </w:r>
    </w:p>
    <w:p w14:paraId="674C4A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14:paraId="59091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上级反恐怖主义工作领导机构可以对应对处置工作进行指导，必要时调动有关反恐怖主义力量进行支援。</w:t>
      </w:r>
    </w:p>
    <w:p w14:paraId="10A100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需要进入紧急状态的，由全国人民代表大会常务委员会或者国务院依照宪法和其他有关法律规定的权限和程序决定。</w:t>
      </w:r>
    </w:p>
    <w:p w14:paraId="692091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第五十八条</w:t>
      </w:r>
    </w:p>
    <w:p w14:paraId="237F34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14:paraId="764AF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14:paraId="072EDE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指挥长确定后，现场指挥员应当向其请示、报告工作或者有关情况。</w:t>
      </w:r>
    </w:p>
    <w:p w14:paraId="339DA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第五十九条</w:t>
      </w:r>
    </w:p>
    <w:p w14:paraId="72DEF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14:paraId="24F51F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中华人民共和国在境外的机构、人员、重要设施遭受严重恐怖袭击后，经与有关国家协商同意，国家反恐怖主义工作领导机构可以组织外交、公安、国家安全等部门派出工作人员赴境外开展应对处置工作。</w:t>
      </w:r>
    </w:p>
    <w:p w14:paraId="018CDE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第六十条</w:t>
      </w:r>
    </w:p>
    <w:p w14:paraId="73FA95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应对处置恐怖事件，应当优先保护直接受到恐怖活动危害、威胁人员的人身安全。</w:t>
      </w:r>
    </w:p>
    <w:p w14:paraId="0BE3D6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第六十一条</w:t>
      </w:r>
    </w:p>
    <w:p w14:paraId="51279A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恐怖事件发生后，负责应对处置的反恐怖主义工作领导机构可以决定由有关部门和单位采取下列一项或者多项应对处置措施：</w:t>
      </w:r>
    </w:p>
    <w:p w14:paraId="406186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（一）组织营救和救治受害人员，疏散、撤离并妥善安置受到威胁的人员以及采取其他救助措施；</w:t>
      </w:r>
    </w:p>
    <w:p w14:paraId="470A5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（二）封锁现场和周边道路，查验现场人员的身份证件，在有关场所附近设置临时警戒线；</w:t>
      </w:r>
    </w:p>
    <w:p w14:paraId="13776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（三）在特定区域内实施空域、海（水）域管制，对特定区域内的交通运输工具进行检查；</w:t>
      </w:r>
    </w:p>
    <w:p w14:paraId="6F5C40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（四）在特定区域内实施互联网、无线电、通讯管制；</w:t>
      </w:r>
    </w:p>
    <w:p w14:paraId="42A3E8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（五）在特定区域内或者针对特定人员实施出境入境管制；</w:t>
      </w:r>
    </w:p>
    <w:p w14:paraId="39CAC1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（六）禁止或者限制使用有关设备、设施，关闭或者限制使用有关场所，中止人员密集的活动或者可能导致危害扩大的生产经营活动；</w:t>
      </w:r>
    </w:p>
    <w:p w14:paraId="1993D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（七）抢修被损坏的交通、电信、互联网、广播电视、供水、排水、供电、供气、供热等公共设施；</w:t>
      </w:r>
    </w:p>
    <w:p w14:paraId="21C4E4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（八）组织志愿人员参加反恐怖主义救援工作，要求具有特定专长的人员提供服务；</w:t>
      </w:r>
    </w:p>
    <w:p w14:paraId="0D099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（九）其他必要的应对处置措施。</w:t>
      </w:r>
    </w:p>
    <w:p w14:paraId="4705E6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14:paraId="202FA0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第六十二条</w:t>
      </w:r>
    </w:p>
    <w:p w14:paraId="675E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14:paraId="6A2DBE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第六十三条</w:t>
      </w:r>
    </w:p>
    <w:p w14:paraId="0B6C89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恐怖事件发生、发展和应对处置信息，由恐怖事件发生地的省级反恐怖主义工作领导机构统一发布；跨省、自治区、直辖市发生的恐怖事件，由指定的省级反恐怖主义工作领导机构统一发布。</w:t>
      </w:r>
    </w:p>
    <w:p w14:paraId="05E3AF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任何单位和个人不得编造、传播虚假恐怖事件信息；不得报道、传播可能引起模仿的恐怖活动的实施细节；不得发布恐怖事件中残忍、不人道的场景；在恐怖事件的应对处置过程中，除新闻媒体经负责发布信息的反恐怖主义工作领导机构批准外，不得报道、传播现场应对处置的工作人员、人质身份信息和应对处置行动情况。</w:t>
      </w:r>
    </w:p>
    <w:p w14:paraId="44B28A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第六十四条</w:t>
      </w:r>
    </w:p>
    <w:p w14:paraId="016D9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恐怖事件应对处置结束后，各级人民政府应当组织有关部门帮助受影响的单位和个人尽快恢复生活、生产，稳定受影响地区的社会秩序和公众情绪。</w:t>
      </w:r>
    </w:p>
    <w:p w14:paraId="40E50F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第六十五条</w:t>
      </w:r>
    </w:p>
    <w:p w14:paraId="3C8416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当地人民政府应当及时给予恐怖事件受害人员及其近亲属适当的救助，并向失去基本生活条件的受害人员及其近亲属及时提供基本生活保障。卫生、医疗保障等主管部门应当为恐怖事件受害人员及其近亲属提供心理、医疗等方面的援助。</w:t>
      </w:r>
    </w:p>
    <w:p w14:paraId="3294E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第六十六条</w:t>
      </w:r>
    </w:p>
    <w:p w14:paraId="564A4B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公安机关应当及时对恐怖事件立案侦查，查明事件发生的原因、经过和结果，依法追究恐怖活动组织、人员的刑事责任。</w:t>
      </w:r>
    </w:p>
    <w:p w14:paraId="4D6C48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第六十七条</w:t>
      </w:r>
    </w:p>
    <w:p w14:paraId="6642E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反恐怖主义工作领导机构应当对恐怖事件的发生和应对处置工作进行全面分析、总结评估，提出防范和应对处置改进措施，向上一级反恐怖主义工作领导机构报告。</w:t>
      </w:r>
    </w:p>
    <w:p w14:paraId="0605B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第七章 国际合作</w:t>
      </w:r>
    </w:p>
    <w:p w14:paraId="610748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第六十八条</w:t>
      </w:r>
    </w:p>
    <w:p w14:paraId="3FC4B9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中华人民共和国根据缔结或者参加的国际条约，或者按照平等互惠原则，与其他国家、地区、国际组织开展反恐怖主义合作。</w:t>
      </w:r>
    </w:p>
    <w:p w14:paraId="2499A0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第六十九条</w:t>
      </w:r>
    </w:p>
    <w:p w14:paraId="7BF60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国务院有关部门根据国务院授权，代表中国政府与外国政府和有关国际组织开展反恐怖主义政策对话、情报信息交流、执法合作和国际资金监管合作。</w:t>
      </w:r>
    </w:p>
    <w:p w14:paraId="2B4D54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在不违背我国法律的前提下，边境地区的县级以上地方人民政府及其主管部门，经国务院或者中央有关部门批准，可以与相邻国家或者地区开展反恐怖主义情报信息交流、执法合作和国际资金监管合作。</w:t>
      </w:r>
    </w:p>
    <w:p w14:paraId="7B6867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第七十条</w:t>
      </w:r>
    </w:p>
    <w:p w14:paraId="3BD422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涉及恐怖活动犯罪的刑事司法协助、引渡和被判刑人移管，依照有关法律规定执行。</w:t>
      </w:r>
    </w:p>
    <w:p w14:paraId="4A41BC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第七十一条</w:t>
      </w:r>
    </w:p>
    <w:p w14:paraId="34A5DD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经与有关国家达成协议，并报国务院批准，国务院公安部门、国家安全部门可以派员出境执行反恐怖主义任务。</w:t>
      </w:r>
    </w:p>
    <w:p w14:paraId="34F990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中国人民解放军、中国人民武装警察部队派员出境执行反恐怖主义任务，由中央军事委员会批准。</w:t>
      </w:r>
    </w:p>
    <w:p w14:paraId="48987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第七十二条</w:t>
      </w:r>
    </w:p>
    <w:p w14:paraId="6D621D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通过反恐怖主义国际合作取得的材料可以在行政处罚、刑事诉讼中作为证据使用，但我方承诺不作为证据使用的除外。</w:t>
      </w:r>
    </w:p>
    <w:p w14:paraId="1D3A58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第八章 保障措施</w:t>
      </w:r>
    </w:p>
    <w:p w14:paraId="64DCB4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第七十三条</w:t>
      </w:r>
    </w:p>
    <w:p w14:paraId="5B3D23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国务院和县级以上地方各级人民政府应当按照事权划分，将反恐怖主义工作经费分别列入同级财政预算。</w:t>
      </w:r>
    </w:p>
    <w:p w14:paraId="37F7D6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国家对反恐怖主义重点地区给予必要的经费支持，对应对处置大规模恐怖事件给予经费保障。</w:t>
      </w:r>
    </w:p>
    <w:p w14:paraId="1C1B8F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第七十四条</w:t>
      </w:r>
    </w:p>
    <w:p w14:paraId="01B400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公安机关、国家安全机关和有关部门，以及中国人民解放军、中国人民武装警察部队，应当依照法律规定的职责，建立反恐怖主义专业力量，加强专业训练，配备必要的反恐怖主义专业设备、设施。</w:t>
      </w:r>
    </w:p>
    <w:p w14:paraId="2F3754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县级、乡级人民政府根据需要，指导有关单位、村民委员会、居民委员会建立反恐怖主义工作力量、志愿者队伍，协助、配合有关部门开展反恐怖主义工作。</w:t>
      </w:r>
    </w:p>
    <w:p w14:paraId="57DB86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第七十五条</w:t>
      </w:r>
    </w:p>
    <w:p w14:paraId="487837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对因履行反恐怖主义工作职责或者协助、配合有关部门开展反恐怖主义工作导致伤残或者死亡的人员，按照国家有关规定给予相应的待遇。</w:t>
      </w:r>
    </w:p>
    <w:p w14:paraId="5603EC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第七十六条</w:t>
      </w:r>
    </w:p>
    <w:p w14:paraId="0406D2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因报告和制止恐怖活动，在恐怖活动犯罪案件中作证，或者从事反恐怖主义工作，本人或者其近亲属的人身安全面临危险的，经本人或者其近亲属提出申请，公安机关、有关部门应当采取下列一项或者多项保护措施：</w:t>
      </w:r>
    </w:p>
    <w:p w14:paraId="6F01C4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（一）不公开真实姓名、住址和工作单位等个人信息；</w:t>
      </w:r>
    </w:p>
    <w:p w14:paraId="6BA90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（二）禁止特定的人接触被保护人员；</w:t>
      </w:r>
    </w:p>
    <w:p w14:paraId="55227C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（三）对人身和住宅采取专门性保护措施；</w:t>
      </w:r>
    </w:p>
    <w:p w14:paraId="3E32BA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（四）变更被保护人员的姓名，重新安排住所和工作单位；</w:t>
      </w:r>
    </w:p>
    <w:p w14:paraId="7864DD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（五）其他必要的保护措施。</w:t>
      </w:r>
    </w:p>
    <w:p w14:paraId="529F2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公安机关、有关部门应当依照前款规定，采取不公开被保护单位的真实名称、地址，禁止特定的人接近被保护单位，对被保护单位办公、经营场所采取专门性保护措施，以及其他必要的保护措施。</w:t>
      </w:r>
    </w:p>
    <w:p w14:paraId="7061C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第七十七条</w:t>
      </w:r>
    </w:p>
    <w:p w14:paraId="2755AB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国家鼓励、支持反恐怖主义科学研究和技术创新，开发和推广使用先进的反恐怖主义技术、设备。</w:t>
      </w:r>
    </w:p>
    <w:p w14:paraId="758EC2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第七十八条</w:t>
      </w:r>
    </w:p>
    <w:p w14:paraId="67C5B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14:paraId="16FE68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因开展反恐怖主义工作对有关单位和个人的合法权益造成损害的，应当依法给予赔偿、补偿。有关单位和个人有权依法请求赔偿、补偿。</w:t>
      </w:r>
    </w:p>
    <w:p w14:paraId="1BB8B4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第九章 法律责任</w:t>
      </w:r>
    </w:p>
    <w:p w14:paraId="64D8B1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第七十九条</w:t>
      </w:r>
    </w:p>
    <w:p w14:paraId="5B1ECB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14:paraId="38C22E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第八十条</w:t>
      </w:r>
    </w:p>
    <w:p w14:paraId="064EBE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参与下列活动之一，情节轻微，尚不构成犯罪的，由公安机关处十日以上十五日以下拘留，可以并处一万元以下罚款：</w:t>
      </w:r>
    </w:p>
    <w:p w14:paraId="729B47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（一）宣扬恐怖主义、极端主义或者煽动实施恐怖活动、极端主义活动的；</w:t>
      </w:r>
    </w:p>
    <w:p w14:paraId="78EC69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（二）制作、传播、非法持有宣扬恐怖主义、极端主义的物品的；</w:t>
      </w:r>
    </w:p>
    <w:p w14:paraId="05E715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（三）强制他人在公共场所穿戴宣扬恐怖主义、极端主义的服饰、标志的；</w:t>
      </w:r>
    </w:p>
    <w:p w14:paraId="26358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（四）为宣扬恐怖主义、极端主义或者实施恐怖主义、极端主义活动提供信息、资金、物资、劳务、技术、场所等支持、协助、便利的。</w:t>
      </w:r>
    </w:p>
    <w:p w14:paraId="1E187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第八十一条</w:t>
      </w:r>
    </w:p>
    <w:p w14:paraId="423105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利用极端主义，实施下列行为之一，情节轻微，尚不构成犯罪的，由公安机关处五日以上十五日以下拘留，可以并处一万元以下罚款：</w:t>
      </w:r>
    </w:p>
    <w:p w14:paraId="546DF4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（一）强迫他人参加宗教活动，或者强迫他人向宗教活动场所、宗教教职人员提供财物或者劳务的；</w:t>
      </w:r>
    </w:p>
    <w:p w14:paraId="291364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（二）以恐吓、骚扰等方式驱赶其他民族或者有其他信仰的人员离开居住地的；</w:t>
      </w:r>
    </w:p>
    <w:p w14:paraId="1C6E79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（三）以恐吓、骚扰等方式干涉他人与其他民族或者有其他信仰的人员交往、共同生活的；</w:t>
      </w:r>
    </w:p>
    <w:p w14:paraId="24FCE4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（四）以恐吓、骚扰等方式干涉他人生活习俗、方式和生产经营的；</w:t>
      </w:r>
    </w:p>
    <w:p w14:paraId="4F128F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（五）阻碍国家机关工作人员依法执行职务的；</w:t>
      </w:r>
    </w:p>
    <w:p w14:paraId="509D14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（六）歪曲、诋毁国家政策、法律、行政法规，煽动、教唆抵制人民政府依法管理的；</w:t>
      </w:r>
    </w:p>
    <w:p w14:paraId="238D6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（七）煽动、胁迫群众损毁或者故意损毁居民身份证、户口簿等国家法定证件以及人民币的；</w:t>
      </w:r>
    </w:p>
    <w:p w14:paraId="6B90EE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（八）煽动、胁迫他人以宗教仪式取代结婚、离婚登记的；</w:t>
      </w:r>
    </w:p>
    <w:p w14:paraId="190F55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（九）煽动、胁迫未成年人不接受义务教育的；</w:t>
      </w:r>
    </w:p>
    <w:p w14:paraId="486CFC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（十）其他利用极端主义破坏国家法律制度实施的。</w:t>
      </w:r>
    </w:p>
    <w:p w14:paraId="4D1CF1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第八十二条</w:t>
      </w:r>
    </w:p>
    <w:p w14:paraId="2BAD79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14:paraId="01D9A8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第八十三条</w:t>
      </w:r>
    </w:p>
    <w:p w14:paraId="27D7E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14:paraId="6050E5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第八十四条</w:t>
      </w:r>
    </w:p>
    <w:p w14:paraId="08DAFD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14:paraId="0CB4B9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（一）未依照规定为公安机关、国家安全机关依法进行防范、调查恐怖活动提供技术接口和解密等技术支持和协助的；</w:t>
      </w:r>
    </w:p>
    <w:p w14:paraId="57F52F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（二）未按照主管部门的要求，停止传输、删除含有恐怖主义、极端主义内容的信息，保存相关记录，关闭相关网站或者关停相关服务的；</w:t>
      </w:r>
    </w:p>
    <w:p w14:paraId="2F0821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（三）未落实网络安全、信息内容监督制度和安全技术防范措施，造成含有恐怖主义、极端主义内容的信息传播，情节严重的。</w:t>
      </w:r>
    </w:p>
    <w:p w14:paraId="75BEE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第八十五条</w:t>
      </w:r>
    </w:p>
    <w:p w14:paraId="69C30A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铁路、公路、水上、航空的货运和邮政、快递等物流运营单位有下列情形之一的，由主管部门处十万元以上五十万元以下罚款，并对其直接负责的主管人员和其他直接责任人员处十万元以下罚款：</w:t>
      </w:r>
    </w:p>
    <w:p w14:paraId="092AA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（一）未实行安全查验制度，对客户身份进行查验，或者未依照规定对运输、寄递物品进行安全检查或者开封验视的；</w:t>
      </w:r>
    </w:p>
    <w:p w14:paraId="2D5DAB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（二）对禁止运输、寄递，存在重大安全隐患，或者客户拒绝安全查验的物品予以运输、寄递的；</w:t>
      </w:r>
    </w:p>
    <w:p w14:paraId="3082E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（三）未实行运输、寄递客户身份、物品信息登记制度的。</w:t>
      </w:r>
    </w:p>
    <w:p w14:paraId="66F7BA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第八十六条</w:t>
      </w:r>
    </w:p>
    <w:p w14:paraId="179893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p>
    <w:p w14:paraId="2EF455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住宿、长途客运、机动车租赁等业务经营者、服务提供者有前款规定情形的，由主管部门处十万元以上五十万元以下罚款，并对其直接负责的主管人员和其他直接责任人员处十万元以下罚款。</w:t>
      </w:r>
    </w:p>
    <w:p w14:paraId="345388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第八十七条</w:t>
      </w:r>
    </w:p>
    <w:p w14:paraId="77BC3D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违反本法规定，有下列情形之一的，由主管部门给予警告，并责令改正；拒不改正的，处十万元以下罚款，并对其直接负责的主管人员和其他直接责任人员处一万元以下罚款：</w:t>
      </w:r>
    </w:p>
    <w:p w14:paraId="1F617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（一）未依照规定对枪支等武器、弹药、管制器具、危险化学品、民用爆炸物品、核与放射物品作出电子追踪标识，对民用爆炸物品添加安检示踪标识物的；</w:t>
      </w:r>
    </w:p>
    <w:p w14:paraId="027D6D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（二）未依照规定对运营中的危险化学品、民用爆炸物品、核与放射物品的运输工具通过定位系统实行监控的；</w:t>
      </w:r>
    </w:p>
    <w:p w14:paraId="39C7D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（三）未依照规定对传染病病原体等物质实行严格的监督管理，情节严重的；</w:t>
      </w:r>
    </w:p>
    <w:p w14:paraId="482C2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（四）违反国务院有关主管部门或者省级人民政府对管制器具、危险化学品、民用爆炸物品决定的管制或者限制交易措施的。</w:t>
      </w:r>
    </w:p>
    <w:p w14:paraId="2D20BC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第八十八条</w:t>
      </w:r>
    </w:p>
    <w:p w14:paraId="1B1BB6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防范恐怖袭击重点目标的管理、营运单位违反本法规定，有下列情形之一的，由公安机关给予警告，并责令改正；拒不改正的，处十万元以下罚款，并对其直接负责的主管人员和其他直接责任人员处一万元以下罚款：</w:t>
      </w:r>
    </w:p>
    <w:p w14:paraId="49F33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（一）未制定防范和应对处置恐怖活动的预案、措施的；</w:t>
      </w:r>
    </w:p>
    <w:p w14:paraId="1E99F2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（二）未建立反恐怖主义工作专项经费保障制度，或者未配备防范和处置设备、设施的；</w:t>
      </w:r>
    </w:p>
    <w:p w14:paraId="30C6FB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（三）未落实工作机构或者责任人员的；</w:t>
      </w:r>
    </w:p>
    <w:p w14:paraId="1EB62F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（四）未对重要岗位人员进行安全背景审查，或者未将有不适合情形的人员调整工作岗位的；</w:t>
      </w:r>
    </w:p>
    <w:p w14:paraId="2E0A7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（五）对公共交通运输工具未依照规定配备安保人员和相应设备、设施的；</w:t>
      </w:r>
    </w:p>
    <w:p w14:paraId="5A8F77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（六）未建立公共安全视频图像信息系统值班监看、信息保存使用、运行维护等管理制度的。</w:t>
      </w:r>
    </w:p>
    <w:p w14:paraId="4F0B2F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14:paraId="7D67F0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第八十九条</w:t>
      </w:r>
    </w:p>
    <w:p w14:paraId="37F73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恐怖活动嫌疑人员违反公安机关责令其遵守的约束措施的，由公安机关给予警告，并责令改正；拒不改正的，处五日以上十五日以下拘留。</w:t>
      </w:r>
    </w:p>
    <w:p w14:paraId="6D40C7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第九十条</w:t>
      </w:r>
    </w:p>
    <w:p w14:paraId="30947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新闻媒体等单位编造、传播虚假恐怖事件信息，报道、传播可能引起模仿的恐怖活动的实施细节，发布恐怖事件中残忍、不人道的场景，或者未经批准，报道、传播现场应对处置的工作人员、人质身份信息和应对处置行动情况的，由公安机关处二十万元以下罚款，并对其直接负责的主管人员和其他直接责任人员，处五日以上十五日以下拘留，可以并处五万元以下罚款。</w:t>
      </w:r>
    </w:p>
    <w:p w14:paraId="73DA69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个人有前款规定行为的，由公安机关处五日以上十五日以下拘留，可以并处一万元以下罚款。</w:t>
      </w:r>
    </w:p>
    <w:p w14:paraId="41725B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第九十一条</w:t>
      </w:r>
    </w:p>
    <w:p w14:paraId="24A84B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拒不配合有关部门开展反恐怖主义安全防范、情报信息、调查、应对处置工作的，由主管部门处二千元以下罚款；造成严重后果的，处五日以上十五日以下拘留，可以并处一万元以下罚款。</w:t>
      </w:r>
    </w:p>
    <w:p w14:paraId="1A4E36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单位有前款规定行为的，由主管部门处五万元以下罚款；造成严重后果的，处十万元以下罚款；并对其直接负责的主管人员和其他直接责任人员依照前款规定处罚。</w:t>
      </w:r>
    </w:p>
    <w:p w14:paraId="39E25F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第九十二条</w:t>
      </w:r>
    </w:p>
    <w:p w14:paraId="35E7B7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阻碍有关部门开展反恐怖主义工作的，由公安机关处五日以上十五日以下拘留，可以并处五万元以下罚款。</w:t>
      </w:r>
    </w:p>
    <w:p w14:paraId="01088A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单位有前款规定行为的，由公安机关处二十万元以下罚款，并对其直接负责的主管人员和其他直接责任人员依照前款规定处罚。</w:t>
      </w:r>
    </w:p>
    <w:p w14:paraId="1D4536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阻碍人民警察、人民解放军、人民武装警察依法执行职务的，从重处罚。</w:t>
      </w:r>
    </w:p>
    <w:p w14:paraId="492960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第九十三条</w:t>
      </w:r>
    </w:p>
    <w:p w14:paraId="01AFC0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单位违反本法规定，情节严重的，由主管部门责令停止从事相关业务、提供相关服务或者责令停产停业；造成严重后果的，吊销有关证照或者撤销登记。</w:t>
      </w:r>
    </w:p>
    <w:p w14:paraId="79574B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第九十四条</w:t>
      </w:r>
    </w:p>
    <w:p w14:paraId="780C55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14:paraId="0A8FDA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反恐怖主义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14:paraId="725CDC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第九十五条</w:t>
      </w:r>
    </w:p>
    <w:p w14:paraId="7C495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对依照本法规定查封、扣押、冻结、扣留、收缴的物品、资金等，经审查发现与恐怖主义无关的，应当及时解除有关措施，予以退还。</w:t>
      </w:r>
    </w:p>
    <w:p w14:paraId="71076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第九十六条</w:t>
      </w:r>
    </w:p>
    <w:p w14:paraId="693E4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有关单位和个人对依照本法作出的行政处罚和行政强制措施决定不服的，可以依法申请行政复议或者提起行政诉讼。</w:t>
      </w:r>
    </w:p>
    <w:p w14:paraId="73C0C3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left"/>
        <w:rPr>
          <w:rFonts w:hint="eastAsia" w:ascii="微软雅黑" w:hAnsi="微软雅黑" w:eastAsia="微软雅黑" w:cs="微软雅黑"/>
          <w:i w:val="0"/>
          <w:iCs w:val="0"/>
          <w:caps w:val="0"/>
          <w:color w:val="333333"/>
          <w:spacing w:val="0"/>
          <w:sz w:val="27"/>
          <w:szCs w:val="27"/>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　　第十章 附则</w:t>
      </w:r>
    </w:p>
    <w:p w14:paraId="125DC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第九十七条</w:t>
      </w:r>
    </w:p>
    <w:p w14:paraId="483D38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本法自2016年1月1日起施行。2011年10月29日第十一届全国人民代表大会常务委员会第二十三次会议通过的《全国人民代表大会常务委员会关于加强反恐怖工作有关问题的决定》同时废止。</w:t>
      </w:r>
    </w:p>
    <w:p w14:paraId="33FCA1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36341"/>
    <w:rsid w:val="2C936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2025-04-11T01:27:00Z</dcterms:created>
  <dc:creator>刘晓溪</dc:creator>
  <cp:lastModifiedBy>刘晓溪</cp:lastModifiedBy>
  <dcterms:modified xsi:type="dcterms:W3CDTF">2025-04-11T01:28:08Z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B98208EA07DC4C0183F7AFDF7A19ED10_11</vt:lpwstr>
  </property>
  <property fmtid="{D5CDD505-2E9C-101B-9397-08002B2CF9AE}" pid="4" name="KSOTemplateDocerSaveRecord">
    <vt:lpwstr>eyJoZGlkIjoiODJmNmE1ZjgxZGNmYmFjNDI0NzU2YzZiMTQ2Nzk0NTkiLCJ1c2VySWQiOiIxNjgyOTk3NTIyIn0=</vt:lpwstr>
  </property>
</Properties>
</file>