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649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57"/>
          <w:szCs w:val="57"/>
        </w:rPr>
      </w:pPr>
      <w:bookmarkStart w:id="0" w:name="_GoBack"/>
      <w:r>
        <w:rPr>
          <w:rFonts w:hint="eastAsia" w:ascii="微软雅黑" w:hAnsi="微软雅黑" w:eastAsia="微软雅黑" w:cs="微软雅黑"/>
          <w:b w:val="0"/>
          <w:bCs w:val="0"/>
          <w:i w:val="0"/>
          <w:iCs w:val="0"/>
          <w:caps w:val="0"/>
          <w:color w:val="333333"/>
          <w:spacing w:val="0"/>
          <w:sz w:val="57"/>
          <w:szCs w:val="57"/>
          <w:bdr w:val="none" w:color="auto" w:sz="0" w:space="0"/>
          <w:shd w:val="clear" w:fill="FFFFFF"/>
        </w:rPr>
        <w:t>中华人民共和国保守国家秘密法</w:t>
      </w:r>
    </w:p>
    <w:bookmarkEnd w:id="0"/>
    <w:p w14:paraId="4721F150">
      <w:pPr>
        <w:keepNext w:val="0"/>
        <w:keepLines w:val="0"/>
        <w:widowControl/>
        <w:suppressLineNumbers w:val="0"/>
        <w:pBdr>
          <w:top w:val="none" w:color="auto" w:sz="0" w:space="0"/>
          <w:left w:val="none" w:color="auto" w:sz="0" w:space="0"/>
          <w:bottom w:val="single" w:color="DCDCDC" w:sz="6"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2024-02-28 07:38 来源： 新华社</w:t>
      </w:r>
    </w:p>
    <w:p w14:paraId="5728DA84">
      <w:pPr>
        <w:keepNext w:val="0"/>
        <w:keepLines w:val="0"/>
        <w:widowControl/>
        <w:suppressLineNumbers w:val="0"/>
        <w:pBdr>
          <w:top w:val="none" w:color="auto" w:sz="0" w:space="0"/>
          <w:left w:val="none" w:color="auto" w:sz="0" w:space="0"/>
          <w:bottom w:val="none" w:color="DCDCDC"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字号：</w:t>
      </w:r>
      <w:r>
        <w:rPr>
          <w:rFonts w:hint="eastAsia" w:ascii="宋体" w:hAnsi="宋体" w:eastAsia="宋体" w:cs="宋体"/>
          <w:b/>
          <w:bCs/>
          <w:i w:val="0"/>
          <w:iCs w:val="0"/>
          <w:caps w:val="0"/>
          <w:color w:val="015293"/>
          <w:spacing w:val="0"/>
          <w:kern w:val="0"/>
          <w:sz w:val="21"/>
          <w:szCs w:val="21"/>
          <w:bdr w:val="none" w:color="auto" w:sz="0" w:space="0"/>
          <w:shd w:val="clear" w:fill="FFFFFF"/>
          <w:lang w:val="en-US" w:eastAsia="zh-CN" w:bidi="ar"/>
        </w:rPr>
        <w:t>默认</w:t>
      </w: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大 超大|打印|</w:t>
      </w:r>
    </w:p>
    <w:p w14:paraId="69233C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898989"/>
          <w:spacing w:val="0"/>
          <w:sz w:val="21"/>
          <w:szCs w:val="21"/>
          <w:u w:val="none"/>
        </w:rPr>
      </w:pP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898989"/>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898989"/>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p>
    <w:p w14:paraId="3C489E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新华社北京2月27日电</w:t>
      </w:r>
    </w:p>
    <w:p w14:paraId="3D8EA3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0"/>
        <w:jc w:val="center"/>
      </w:pPr>
      <w:r>
        <w:rPr>
          <w:rStyle w:val="6"/>
          <w:rFonts w:hint="eastAsia" w:ascii="宋体" w:hAnsi="宋体" w:eastAsia="宋体" w:cs="宋体"/>
          <w:i w:val="0"/>
          <w:iCs w:val="0"/>
          <w:caps w:val="0"/>
          <w:color w:val="333399"/>
          <w:spacing w:val="0"/>
          <w:sz w:val="24"/>
          <w:szCs w:val="24"/>
          <w:bdr w:val="none" w:color="auto" w:sz="0" w:space="0"/>
          <w:shd w:val="clear" w:fill="FFFFFF"/>
        </w:rPr>
        <w:t>中华人民共和国保守国家秘密法</w:t>
      </w:r>
      <w:r>
        <w:rPr>
          <w:rFonts w:ascii="楷体" w:hAnsi="楷体" w:eastAsia="楷体" w:cs="楷体"/>
          <w:i w:val="0"/>
          <w:iCs w:val="0"/>
          <w:caps w:val="0"/>
          <w:color w:val="333399"/>
          <w:spacing w:val="0"/>
          <w:sz w:val="24"/>
          <w:szCs w:val="24"/>
          <w:bdr w:val="none" w:color="auto" w:sz="0" w:space="0"/>
          <w:shd w:val="clear" w:fill="FFFFFF"/>
        </w:rPr>
        <w:br w:type="textWrapping"/>
      </w:r>
      <w:r>
        <w:rPr>
          <w:rFonts w:hint="eastAsia" w:ascii="楷体" w:hAnsi="楷体" w:eastAsia="楷体" w:cs="楷体"/>
          <w:i w:val="0"/>
          <w:iCs w:val="0"/>
          <w:caps w:val="0"/>
          <w:color w:val="333399"/>
          <w:spacing w:val="0"/>
          <w:sz w:val="24"/>
          <w:szCs w:val="24"/>
          <w:bdr w:val="none" w:color="auto" w:sz="0" w:space="0"/>
          <w:shd w:val="clear" w:fill="FFFFFF"/>
        </w:rPr>
        <w:t>（1988年9月5日第七届全国人民代表大会常务委员会第三次会议通过 2010年4月29日第十一届全国人民代表大会常务委员会第十四次会议第一次修订 2024年2月27日第十四届全国人民代表大会常务委员会第八次会议第二次修订）</w:t>
      </w:r>
    </w:p>
    <w:p w14:paraId="11E581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目录</w:t>
      </w:r>
    </w:p>
    <w:p w14:paraId="62989B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第一章　总则</w:t>
      </w:r>
    </w:p>
    <w:p w14:paraId="4ADCA9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第二章　国家秘密的范围和密级</w:t>
      </w:r>
    </w:p>
    <w:p w14:paraId="660FBF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第三章　保密制度</w:t>
      </w:r>
    </w:p>
    <w:p w14:paraId="168B78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第四章　监督管理</w:t>
      </w:r>
    </w:p>
    <w:p w14:paraId="20C7CA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第五章　法律责任</w:t>
      </w:r>
    </w:p>
    <w:p w14:paraId="3A4E5D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第六章　附则</w:t>
      </w:r>
    </w:p>
    <w:p w14:paraId="042DAF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第一章　总则</w:t>
      </w:r>
    </w:p>
    <w:p w14:paraId="402A6F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第一条　为了保守国家秘密，维护国家安全和利益，保障改革开放和社会主义现代化建设事业的顺利进行，根据宪法，制定本法。</w:t>
      </w:r>
    </w:p>
    <w:p w14:paraId="68AB8A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第二条　国家秘密是关系国家安全和利益，依照法定程序确定，在一定时间内只限一定范围的人员知悉的事项。</w:t>
      </w:r>
    </w:p>
    <w:p w14:paraId="1457E4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第三条　坚持中国共产党对保守国家秘密（以下简称保密）工作的领导。中央保密工作领导机构领导全国保密工作，研究制定、指导实施国家保密工作战略和重大方针政策，统筹协调国家保密重大事项和重要工作，推进国家保密法治建设。</w:t>
      </w:r>
    </w:p>
    <w:p w14:paraId="31662C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第四条　保密工作坚持总体国家安全观，遵循党管保密、依法管理，积极防范、突出重点，技管并重、创新发展的原则，既确保国家秘密安全，又便利信息资源合理利用。</w:t>
      </w:r>
    </w:p>
    <w:p w14:paraId="2338FB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法律、行政法规规定公开的事项，应当依法公开。</w:t>
      </w:r>
    </w:p>
    <w:p w14:paraId="19DE75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第五条　国家秘密受法律保护。</w:t>
      </w:r>
    </w:p>
    <w:p w14:paraId="4671ED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一切国家机关和武装力量、各政党和各人民团体、企业事业组织和其他社会组织以及公民都有保密的义务。</w:t>
      </w:r>
    </w:p>
    <w:p w14:paraId="11249B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任何危害国家秘密安全的行为，都必须受到法律追究。</w:t>
      </w:r>
    </w:p>
    <w:p w14:paraId="4B7E6F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第六条　国家保密行政管理部门主管全国的保密工作。县级以上地方各级保密行政管理部门主管本行政区域的保密工作。</w:t>
      </w:r>
    </w:p>
    <w:p w14:paraId="7A06C5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第七条　国家机关和涉及国家秘密的单位（以下简称机关、单位）管理本机关和本单位的保密工作。</w:t>
      </w:r>
    </w:p>
    <w:p w14:paraId="2679D8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中央国家机关在其职权范围内管理或者指导本系统的保密工作。</w:t>
      </w:r>
    </w:p>
    <w:p w14:paraId="0EEE25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第八条　机关、单位应当实行保密工作责任制，依法设置保密工作机构或者指定专人负责保密工作，健全保密管理制度，完善保密防护措施，开展保密宣传教育，加强保密监督检查。</w:t>
      </w:r>
    </w:p>
    <w:p w14:paraId="6602C6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第九条　国家采取多种形式加强保密宣传教育，将保密教育纳入国民教育体系和公务员教育培训体系，鼓励大众传播媒介面向社会进行保密宣传教育，普及保密知识，宣传保密法治，增强全社会的保密意识。</w:t>
      </w:r>
    </w:p>
    <w:p w14:paraId="371D54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第十条　国家鼓励和支持保密科学技术研究和应用，提升自主创新能力，依法保护保密领域的知识产权。</w:t>
      </w:r>
    </w:p>
    <w:p w14:paraId="3ECA98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第十一条　县级以上人民政府应当将保密工作纳入本级国民经济和社会发展规划，所需经费列入本级预算。</w:t>
      </w:r>
    </w:p>
    <w:p w14:paraId="0C8C88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机关、单位开展保密工作所需经费应当列入本机关、本单位年度预算或者年度收支计划。</w:t>
      </w:r>
    </w:p>
    <w:p w14:paraId="24B593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第十二条　国家加强保密人才培养和队伍建设，完善相关激励保障机制。</w:t>
      </w:r>
    </w:p>
    <w:p w14:paraId="2C85A9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对在保守、保护国家秘密工作中做出突出贡献的组织和个人，按照国家有关规定给予表彰和奖励。</w:t>
      </w:r>
    </w:p>
    <w:p w14:paraId="38A0F2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第二章　国家秘密的范围和密级</w:t>
      </w:r>
    </w:p>
    <w:p w14:paraId="2AD612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第十三条　下列涉及国家安全和利益的事项，泄露后可能损害国家在政治、经济、国防、外交等领域的安全和利益的，应当确定为国家秘密：</w:t>
      </w:r>
    </w:p>
    <w:p w14:paraId="011545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（一）国家事务重大决策中的秘密事项；</w:t>
      </w:r>
    </w:p>
    <w:p w14:paraId="4B6129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（二）国防建设和武装力量活动中的秘密事项；</w:t>
      </w:r>
    </w:p>
    <w:p w14:paraId="4B79BB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（三）外交和外事活动中的秘密事项以及对外承担保密义务的秘密事项；</w:t>
      </w:r>
    </w:p>
    <w:p w14:paraId="1F985D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（四）国民经济和社会发展中的秘密事项；</w:t>
      </w:r>
    </w:p>
    <w:p w14:paraId="53B187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（五）科学技术中的秘密事项；</w:t>
      </w:r>
    </w:p>
    <w:p w14:paraId="3DFD04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（六）维护国家安全活动和追查刑事犯罪中的秘密事项；</w:t>
      </w:r>
    </w:p>
    <w:p w14:paraId="021A9D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（七）经国家保密行政管理部门确定的其他秘密事项。</w:t>
      </w:r>
    </w:p>
    <w:p w14:paraId="11E7DC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政党的秘密事项中符合前款规定的，属于国家秘密。</w:t>
      </w:r>
    </w:p>
    <w:p w14:paraId="2A72C5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第十四条　国家秘密的密级分为绝密、机密、秘密三级。</w:t>
      </w:r>
    </w:p>
    <w:p w14:paraId="09FFEA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14:paraId="28EB6E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第十五条　国家秘密及其密级的具体范围（以下简称保密事项范围），由国家保密行政管理部门单独或者会同有关中央国家机关规定。</w:t>
      </w:r>
    </w:p>
    <w:p w14:paraId="7D82B1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军事方面的保密事项范围，由中央军事委员会规定。</w:t>
      </w:r>
    </w:p>
    <w:p w14:paraId="4C0DA4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保密事项范围的确定应当遵循必要、合理原则，科学论证评估，并根据情况变化及时调整。保密事项范围的规定应当在有关范围内公布。</w:t>
      </w:r>
    </w:p>
    <w:p w14:paraId="1D7460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第十六条　机关、单位主要负责人及其指定的人员为定密责任人，负责本机关、本单位的国家秘密确定、变更和解除工作。</w:t>
      </w:r>
    </w:p>
    <w:p w14:paraId="63DE90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机关、单位确定、变更和解除本机关、本单位的国家秘密，应当由承办人提出具体意见，经定密责任人审核批准。</w:t>
      </w:r>
    </w:p>
    <w:p w14:paraId="72DCC5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第十七条　确定国家秘密的密级，应当遵守定密权限。</w:t>
      </w:r>
    </w:p>
    <w:p w14:paraId="28BF4C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中央国家机关、省级机关及其授权的机关、单位可以确定绝密级、机密级和秘密级国家秘密；设区的市级机关及其授权的机关、单位可以确定机密级和秘密级国家秘密；特殊情况下无法按照上述规定授权定密的，国家保密行政管理部门或者省、自治区、直辖市保密行政管理部门可以授予机关、单位定密权限。具体的定密权限、授权范围由国家保密行政管理部门规定。</w:t>
      </w:r>
    </w:p>
    <w:p w14:paraId="398B82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p>
    <w:p w14:paraId="688B78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公安机关、国家安全机关在其工作范围内按照规定的权限确定国家秘密的密级。</w:t>
      </w:r>
    </w:p>
    <w:p w14:paraId="7CBB55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第十八条　机关、单位执行上级确定的国家秘密事项或者办理其他机关、单位确定的国家秘密事项，需要派生定密的，应当根据所执行、办理的国家秘密事项的密级确定。</w:t>
      </w:r>
    </w:p>
    <w:p w14:paraId="090855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第十九条　机关、单位对所产生的国家秘密事项，应当按照保密事项范围的规定确定密级，同时确定保密期限和知悉范围；有条件的可以标注密点。</w:t>
      </w:r>
    </w:p>
    <w:p w14:paraId="171194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第二十条　国家秘密的保密期限，应当根据事项的性质和特点，按照维护国家安全和利益的需要，限定在必要的期限内；不能确定期限的，应当确定解密的条件。</w:t>
      </w:r>
    </w:p>
    <w:p w14:paraId="4030CF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国家秘密的保密期限，除另有规定外，绝密级不超过三十年，机密级不超过二十年，秘密级不超过十年。</w:t>
      </w:r>
    </w:p>
    <w:p w14:paraId="347251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机关、单位应当根据工作需要，确定具体的保密期限、解密时间或者解密条件。</w:t>
      </w:r>
    </w:p>
    <w:p w14:paraId="555C08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机关、单位对在决定和处理有关事项工作过程中确定需要保密的事项，根据工作需要决定公开的，正式公布时即视为解密。</w:t>
      </w:r>
    </w:p>
    <w:p w14:paraId="41B0D0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第二十一条　国家秘密的知悉范围，应当根据工作需要限定在最小范围。</w:t>
      </w:r>
    </w:p>
    <w:p w14:paraId="138AAD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国家秘密的知悉范围能够限定到具体人员的，限定到具体人员；不能限定到具体人员的，限定到机关、单位，由该机关、单位限定到具体人员。</w:t>
      </w:r>
    </w:p>
    <w:p w14:paraId="5E0387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国家秘密的知悉范围以外的人员，因工作需要知悉国家秘密的，应当经过机关、单位主要负责人或者其指定的人员批准。原定密机关、单位对扩大国家秘密的知悉范围有明确规定的，应当遵守其规定。</w:t>
      </w:r>
    </w:p>
    <w:p w14:paraId="569397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第二十二条　机关、单位对承载国家秘密的纸介质、光介质、电磁介质等载体（以下简称国家秘密载体）以及属于国家秘密的设备、产品，应当作出国家秘密标志。</w:t>
      </w:r>
    </w:p>
    <w:p w14:paraId="45E09B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涉及国家秘密的电子文件应当按照国家有关规定作出国家秘密标志。</w:t>
      </w:r>
    </w:p>
    <w:p w14:paraId="092967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不属于国家秘密的，不得作出国家秘密标志。</w:t>
      </w:r>
    </w:p>
    <w:p w14:paraId="1A5621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第二十三条　国家秘密的密级、保密期限和知悉范围，应当根据情况变化及时变更。国家秘密的密级、保密期限和知悉范围的变更，由原定密机关、单位决定，也可以由其上级机关决定。</w:t>
      </w:r>
    </w:p>
    <w:p w14:paraId="20F7E8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国家秘密的密级、保密期限和知悉范围变更的，应当及时书面通知知悉范围内的机关、单位或者人员。</w:t>
      </w:r>
    </w:p>
    <w:p w14:paraId="539AF2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第二十四条　机关、单位应当每年审核所确定的国家秘密。</w:t>
      </w:r>
    </w:p>
    <w:p w14:paraId="7E2E1A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国家秘密的保密期限已满的，自行解密。在保密期限内因保密事项范围调整不再作为国家秘密，或者公开后不会损害国家安全和利益，不需要继续保密的，应当及时解密；需要延长保密期限的，应当在原保密期限届满前重新确定密级、保密期限和知悉范围。提前解密或者延长保密期限的，由原定密机关、单位决定，也可以由其上级机关决定。</w:t>
      </w:r>
    </w:p>
    <w:p w14:paraId="0E1327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第二十五条　机关、单位对是否属于国家秘密或者属于何种密级不明确或者有争议的，由国家保密行政管理部门或者省、自治区、直辖市保密行政管理部门按照国家保密规定确定。</w:t>
      </w:r>
    </w:p>
    <w:p w14:paraId="636B81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第三章　保密制度</w:t>
      </w:r>
    </w:p>
    <w:p w14:paraId="67D10A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第二十六条　国家秘密载体的制作、收发、传递、使用、复制、保存、维修和销毁，应当符合国家保密规定。</w:t>
      </w:r>
    </w:p>
    <w:p w14:paraId="02BD97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绝密级国家秘密载体应当在符合国家保密标准的设施、设备中保存，并指定专人管理；未经原定密机关、单位或者其上级机关批准，不得复制和摘抄；收发、传递和外出携带，应当指定人员负责，并采取必要的安全措施。</w:t>
      </w:r>
    </w:p>
    <w:p w14:paraId="75956A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第二十七条　属于国家秘密的设备、产品的研制、生产、运输、使用、保存、维修和销毁，应当符合国家保密规定。</w:t>
      </w:r>
    </w:p>
    <w:p w14:paraId="1D3003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第二十八条　机关、单位应当加强对国家秘密载体的管理，任何组织和个人不得有下列行为：</w:t>
      </w:r>
    </w:p>
    <w:p w14:paraId="5E10A4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（一）非法获取、持有国家秘密载体；</w:t>
      </w:r>
    </w:p>
    <w:p w14:paraId="7E494E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（二）买卖、转送或者私自销毁国家秘密载体；</w:t>
      </w:r>
    </w:p>
    <w:p w14:paraId="399466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（三）通过普通邮政、快递等无保密措施的渠道传递国家秘密载体；</w:t>
      </w:r>
    </w:p>
    <w:p w14:paraId="7B4CEC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（四）寄递、托运国家秘密载体出境；</w:t>
      </w:r>
    </w:p>
    <w:p w14:paraId="6F2BF9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（五）未经有关主管部门批准，携带、传递国家秘密载体出境；</w:t>
      </w:r>
    </w:p>
    <w:p w14:paraId="6B8867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（六）其他违反国家秘密载体保密规定的行为。</w:t>
      </w:r>
    </w:p>
    <w:p w14:paraId="4FC5C6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第二十九条　禁止非法复制、记录、存储国家秘密。</w:t>
      </w:r>
    </w:p>
    <w:p w14:paraId="601805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禁止未按照国家保密规定和标准采取有效保密措施，在互联网及其他公共信息网络或者有线和无线通信中传递国家秘密。</w:t>
      </w:r>
    </w:p>
    <w:p w14:paraId="29DC6C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禁止在私人交往和通信中涉及国家秘密。</w:t>
      </w:r>
    </w:p>
    <w:p w14:paraId="58F571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第三十条　存储、处理国家秘密的计算机信息系统（以下简称涉密信息系统）按照涉密程度实行分级保护。</w:t>
      </w:r>
    </w:p>
    <w:p w14:paraId="1B0627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涉密信息系统应当按照国家保密规定和标准规划、建设、运行、维护，并配备保密设施、设备。保密设施、设备应当与涉密信息系统同步规划、同步建设、同步运行。</w:t>
      </w:r>
    </w:p>
    <w:p w14:paraId="1AC11B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涉密信息系统应当按照规定，经检查合格后，方可投入使用，并定期开展风险评估。</w:t>
      </w:r>
    </w:p>
    <w:p w14:paraId="08399F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第三十一条　机关、单位应当加强对信息系统、信息设备的保密管理，建设保密自监管设施，及时发现并处置安全保密风险隐患。任何组织和个人不得有下列行为：</w:t>
      </w:r>
    </w:p>
    <w:p w14:paraId="3B9C02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（一）未按照国家保密规定和标准采取有效保密措施，将涉密信息系统、涉密信息设备接入互联网及其他公共信息网络；</w:t>
      </w:r>
    </w:p>
    <w:p w14:paraId="0B1649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（二）未按照国家保密规定和标准采取有效保密措施，在涉密信息系统、涉密信息设备与互联网及其他公共信息网络之间进行信息交换；</w:t>
      </w:r>
    </w:p>
    <w:p w14:paraId="2D702A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（三）使用非涉密信息系统、非涉密信息设备存储或者处理国家秘密；</w:t>
      </w:r>
    </w:p>
    <w:p w14:paraId="686641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（四）擅自卸载、修改涉密信息系统的安全技术程序、管理程序；</w:t>
      </w:r>
    </w:p>
    <w:p w14:paraId="210548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（五）将未经安全技术处理的退出使用的涉密信息设备赠送、出售、丢弃或者改作其他用途；</w:t>
      </w:r>
    </w:p>
    <w:p w14:paraId="5A0D7D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（六）其他违反信息系统、信息设备保密规定的行为。</w:t>
      </w:r>
    </w:p>
    <w:p w14:paraId="6416D0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第三十二条　用于保护国家秘密的安全保密产品和保密技术装备应当符合国家保密规定和标准。</w:t>
      </w:r>
    </w:p>
    <w:p w14:paraId="174E2E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国家建立安全保密产品和保密技术装备抽检、复检制度，由国家保密行政管理部门设立或者授权的机构进行检测。</w:t>
      </w:r>
    </w:p>
    <w:p w14:paraId="5D9FC5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第三十三条　报刊、图书、音像制品、电子出版物的编辑、出版、印制、发行，广播节目、电视节目、电影的制作和播放，网络信息的制作、复制、发布、传播，应当遵守国家保密规定。</w:t>
      </w:r>
    </w:p>
    <w:p w14:paraId="4621F5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第三十四条　网络运营者应当加强对其用户发布的信息的管理，配合监察机关、保密行政管理部门、公安机关、国家安全机关对涉嫌泄露国家秘密案件进行调查处理；发现利用互联网及其他公共信息网络发布的信息涉嫌泄露国家秘密的，应当立即停止传输该信息，保存有关记录，向保密行政管理部门或者公安机关、国家安全机关报告；应当根据保密行政管理部门或者公安机关、国家安全机关的要求，删除涉及泄露国家秘密的信息，并对有关设备进行技术处理。</w:t>
      </w:r>
    </w:p>
    <w:p w14:paraId="13CF61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第三十五条　机关、单位应当依法对拟公开的信息进行保密审查，遵守国家保密规定。</w:t>
      </w:r>
    </w:p>
    <w:p w14:paraId="4FEEE6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第三十六条　开展涉及国家秘密的数据处理活动及其安全监管应当符合国家保密规定。</w:t>
      </w:r>
    </w:p>
    <w:p w14:paraId="2B5C19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国家保密行政管理部门和省、自治区、直辖市保密行政管理部门会同有关主管部门建立安全保密防控机制，采取安全保密防控措施，防范数据汇聚、关联引发的泄密风险。</w:t>
      </w:r>
    </w:p>
    <w:p w14:paraId="6180D7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机关、单位应当对汇聚、关联后属于国家秘密事项的数据依法加强安全管理。</w:t>
      </w:r>
    </w:p>
    <w:p w14:paraId="366115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第三十七条　机关、单位向境外或者向境外在中国境内设立的组织、机构提供国家秘密，任用、聘用的境外人员因工作需要知悉国家秘密的，按照国家有关规定办理。</w:t>
      </w:r>
    </w:p>
    <w:p w14:paraId="59A027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第三十八条　举办会议或者其他活动涉及国家秘密的，主办单位应当采取保密措施，并对参加人员进行保密教育，提出具体保密要求。</w:t>
      </w:r>
    </w:p>
    <w:p w14:paraId="1B7008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第三十九条　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14:paraId="54600C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第四十条　军事禁区、军事管理区和属于国家秘密不对外开放的其他场所、部位，应当采取保密措施，未经有关部门批准，不得擅自决定对外开放或者扩大开放范围。</w:t>
      </w:r>
    </w:p>
    <w:p w14:paraId="0A4458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涉密军事设施及其他重要涉密单位周边区域应当按照国家保密规定加强保密管理。</w:t>
      </w:r>
    </w:p>
    <w:p w14:paraId="631819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第四十一条　从事涉及国家秘密业务的企业事业单位，应当具备相应的保密管理能力，遵守国家保密规定。</w:t>
      </w:r>
    </w:p>
    <w:p w14:paraId="0C6F74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从事国家秘密载体制作、复制、维修、销毁，涉密信息系统集成，武器装备科研生产，或者涉密军事设施建设等涉及国家秘密业务的企业事业单位，应当经过审查批准，取得保密资质。</w:t>
      </w:r>
    </w:p>
    <w:p w14:paraId="4B79B8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第四十二条　采购涉及国家秘密的货物、服务的机关、单位，直接涉及国家秘密的工程建设、设计、施工、监理等单位，应当遵守国家保密规定。</w:t>
      </w:r>
    </w:p>
    <w:p w14:paraId="68B682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机关、单位委托企业事业单位从事涉及国家秘密的业务，应当与其签订保密协议，提出保密要求，采取保密措施。</w:t>
      </w:r>
    </w:p>
    <w:p w14:paraId="11BB32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第四十三条　在涉密岗位工作的人员（以下简称涉密人员），按照涉密程度分为核心涉密人员、重要涉密人员和一般涉密人员，实行分类管理。</w:t>
      </w:r>
    </w:p>
    <w:p w14:paraId="48F3E1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任用、聘用涉密人员应当按照国家有关规定进行审查。</w:t>
      </w:r>
    </w:p>
    <w:p w14:paraId="15BA4B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涉密人员应当具有良好的政治素质和品行，经过保密教育培训，具备胜任涉密岗位的工作能力和保密知识技能，签订保密承诺书，严格遵守国家保密规定，承担保密责任。</w:t>
      </w:r>
    </w:p>
    <w:p w14:paraId="3F4FE6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涉密人员的合法权益受法律保护。对因保密原因合法权益受到影响和限制的涉密人员，按照国家有关规定给予相应待遇或者补偿。</w:t>
      </w:r>
    </w:p>
    <w:p w14:paraId="2565FB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第四十四条　机关、单位应当建立健全涉密人员管理制度，明确涉密人员的权利、岗位责任和要求，对涉密人员履行职责情况开展经常性的监督检查。</w:t>
      </w:r>
    </w:p>
    <w:p w14:paraId="41E9B7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第四十五条　涉密人员出境应当经有关部门批准，有关机关认为涉密人员出境将对国家安全造成危害或者对国家利益造成重大损失的，不得批准出境。</w:t>
      </w:r>
    </w:p>
    <w:p w14:paraId="2F1EF9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第四十六条　涉密人员离岗离职应当遵守国家保密规定。机关、单位应当开展保密教育提醒，清退国家秘密载体，实行脱密期管理。涉密人员在脱密期内，不得违反规定就业和出境，不得以任何方式泄露国家秘密；脱密期结束后，应当遵守国家保密规定，对知悉的国家秘密继续履行保密义务。涉密人员严重违反离岗离职及脱密期国家保密规定的，机关、单位应当及时报告同级保密行政管理部门，由保密行政管理部门会同有关部门依法采取处置措施。</w:t>
      </w:r>
    </w:p>
    <w:p w14:paraId="059975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第四十七条　国家工作人员或者其他公民发现国家秘密已经泄露或者可能泄露时，应当立即采取补救措施并及时报告有关机关、单位。机关、单位接到报告后，应当立即作出处理，并及时向保密行政管理部门报告。</w:t>
      </w:r>
    </w:p>
    <w:p w14:paraId="61B37F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第四章　监督管理</w:t>
      </w:r>
    </w:p>
    <w:p w14:paraId="1C1806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第四十八条　国家保密行政管理部门依照法律、行政法规的规定，制定保密规章和国家保密标准。</w:t>
      </w:r>
    </w:p>
    <w:p w14:paraId="50F2B0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第四十九条　保密行政管理部门依法组织开展保密宣传教育、保密检查、保密技术防护、保密违法案件调查处理工作，对保密工作进行指导和监督管理。</w:t>
      </w:r>
    </w:p>
    <w:p w14:paraId="5CCCFA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第五十条　保密行政管理部门发现国家秘密确定、变更或者解除不当的，应当及时通知有关机关、单位予以纠正。</w:t>
      </w:r>
    </w:p>
    <w:p w14:paraId="260C82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第五十一条　保密行政管理部门依法对机关、单位遵守保密法律法规和相关制度的情况进行检查；涉嫌保密违法的，应当及时调查处理或者组织、督促有关机关、单位调查处理；涉嫌犯罪的，应当依法移送监察机关、司法机关处理。</w:t>
      </w:r>
    </w:p>
    <w:p w14:paraId="5AFF83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对严重违反国家保密规定的涉密人员，保密行政管理部门应当建议有关机关、单位将其调离涉密岗位。</w:t>
      </w:r>
    </w:p>
    <w:p w14:paraId="0E0032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有关机关、单位和个人应当配合保密行政管理部门依法履行职责。</w:t>
      </w:r>
    </w:p>
    <w:p w14:paraId="3B0A70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第五十二条　保密行政管理部门在保密检查和案件调查处理中，可以依法查阅有关材料、询问人员、记录情况，先行登记保存有关设施、设备、文件资料等；必要时，可以进行保密技术检测。</w:t>
      </w:r>
    </w:p>
    <w:p w14:paraId="7B063B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保密行政管理部门对保密检查和案件调查处理中发现的非法获取、持有的国家秘密载体，应当予以收缴；发现存在泄露国家秘密隐患的，应当要求采取措施，限期整改；对存在泄露国家秘密隐患的设施、设备、场所，应当责令停止使用。</w:t>
      </w:r>
    </w:p>
    <w:p w14:paraId="407E1C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第五十三条　办理涉嫌泄露国家秘密案件的机关，需要对有关事项是否属于国家秘密、属于何种密级进行鉴定的，由国家保密行政管理部门或者省、自治区、直辖市保密行政管理部门鉴定。</w:t>
      </w:r>
    </w:p>
    <w:p w14:paraId="3F755A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第五十四条　机关、单位对违反国家保密规定的人员不依法给予处分的，保密行政管理部门应当建议纠正；对拒不纠正的，提请其上一级机关或者监察机关对该机关、单位负有责任的领导人员和直接责任人员依法予以处理。</w:t>
      </w:r>
    </w:p>
    <w:p w14:paraId="694563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第五十五条　设区的市级以上保密行政管理部门建立保密风险评估机制、监测预警制度、应急处置制度，会同有关部门开展信息收集、分析、通报工作。</w:t>
      </w:r>
    </w:p>
    <w:p w14:paraId="7F0A0D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第五十六条　保密协会等行业组织依照法律、行政法规的规定开展活动，推动行业自律，促进行业健康发展。</w:t>
      </w:r>
    </w:p>
    <w:p w14:paraId="66CE36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第五章　法律责任</w:t>
      </w:r>
    </w:p>
    <w:p w14:paraId="7A1860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第五十七条　违反本法规定，有下列情形之一，根据情节轻重，依法给予处分；有违法所得的，没收违法所得：</w:t>
      </w:r>
    </w:p>
    <w:p w14:paraId="4809A1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（一）非法获取、持有国家秘密载体的；</w:t>
      </w:r>
    </w:p>
    <w:p w14:paraId="501CF3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（二）买卖、转送或者私自销毁国家秘密载体的；</w:t>
      </w:r>
    </w:p>
    <w:p w14:paraId="09B6FB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（三）通过普通邮政、快递等无保密措施的渠道传递国家秘密载体的；</w:t>
      </w:r>
    </w:p>
    <w:p w14:paraId="09741F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（四）寄递、托运国家秘密载体出境，或者未经有关主管部门批准，携带、传递国家秘密载体出境的；</w:t>
      </w:r>
    </w:p>
    <w:p w14:paraId="1E225E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（五）非法复制、记录、存储国家秘密的；</w:t>
      </w:r>
    </w:p>
    <w:p w14:paraId="3BF69C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（六）在私人交往和通信中涉及国家秘密的；</w:t>
      </w:r>
    </w:p>
    <w:p w14:paraId="07006F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（七）未按照国家保密规定和标准采取有效保密措施，在互联网及其他公共信息网络或者有线和无线通信中传递国家秘密的；</w:t>
      </w:r>
    </w:p>
    <w:p w14:paraId="091F1F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（八）未按照国家保密规定和标准采取有效保密措施，将涉密信息系统、涉密信息设备接入互联网及其他公共信息网络的；</w:t>
      </w:r>
    </w:p>
    <w:p w14:paraId="4C78F4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（九）未按照国家保密规定和标准采取有效保密措施，在涉密信息系统、涉密信息设备与互联网及其他公共信息网络之间进行信息交换的；</w:t>
      </w:r>
    </w:p>
    <w:p w14:paraId="196439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（十）使用非涉密信息系统、非涉密信息设备存储、处理国家秘密的；</w:t>
      </w:r>
    </w:p>
    <w:p w14:paraId="4B19F4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（十一）擅自卸载、修改涉密信息系统的安全技术程序、管理程序的；</w:t>
      </w:r>
    </w:p>
    <w:p w14:paraId="770AA3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（十二）将未经安全技术处理的退出使用的涉密信息设备赠送、出售、丢弃或者改作其他用途的；</w:t>
      </w:r>
    </w:p>
    <w:p w14:paraId="307D7D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（十三）其他违反本法规定的情形。</w:t>
      </w:r>
    </w:p>
    <w:p w14:paraId="5FD9D3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有前款情形尚不构成犯罪，且不适用处分的人员，由保密行政管理部门督促其所在机关、单位予以处理。</w:t>
      </w:r>
    </w:p>
    <w:p w14:paraId="26E5F9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第五十八条　机关、单位违反本法规定，发生重大泄露国家秘密案件的，依法对直接负责的主管人员和其他直接责任人员给予处分。不适用处分的人员，由保密行政管理部门督促其主管部门予以处理。</w:t>
      </w:r>
    </w:p>
    <w:p w14:paraId="5233A5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机关、单位违反本法规定，对应当定密的事项不定密，对不应当定密的事项定密，或者未履行解密审核责任，造成严重后果的，依法对直接负责的主管人员和其他直接责任人员给予处分。</w:t>
      </w:r>
    </w:p>
    <w:p w14:paraId="623328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第五十九条　网络运营者违反本法第三十四条规定的，由公安机关、国家安全机关、电信主管部门、保密行政管理部门按照各自职责分工依法予以处罚。</w:t>
      </w:r>
    </w:p>
    <w:p w14:paraId="624DBD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第六十条　取得保密资质的企业事业单位违反国家保密规定的，由保密行政管理部门责令限期整改，给予警告或者通报批评；有违法所得的，没收违法所得；情节严重的，暂停涉密业务、降低资质等级；情节特别严重的，吊销保密资质。</w:t>
      </w:r>
    </w:p>
    <w:p w14:paraId="5CC41C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未取得保密资质的企业事业单位违法从事本法第四十一条第二款规定的涉密业务的，由保密行政管理部门责令停止涉密业务，给予警告或者通报批评；有违法所得的，没收违法所得。</w:t>
      </w:r>
    </w:p>
    <w:p w14:paraId="321D9E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第六十一条　保密行政管理部门的工作人员在履行保密管理职责中滥用职权、玩忽职守、徇私舞弊的，依法给予处分。</w:t>
      </w:r>
    </w:p>
    <w:p w14:paraId="69CD1F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第六十二条　违反本法规定，构成犯罪的，依法追究刑事责任。</w:t>
      </w:r>
    </w:p>
    <w:p w14:paraId="6A33E3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第六章　附则</w:t>
      </w:r>
    </w:p>
    <w:p w14:paraId="01BC78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第六十三条　中国人民解放军和中国人民武装警察部队开展保密工作的具体规定，由中央军事委员会根据本法制定。</w:t>
      </w:r>
    </w:p>
    <w:p w14:paraId="23817D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第六十四条　机关、单位对履行职能过程中产生或者获取的不属于国家秘密但泄露后会造成一定不利影响的事项，适用工作秘密管理办法采取必要的保护措施。工作秘密管理办法另行规定。</w:t>
      </w:r>
    </w:p>
    <w:p w14:paraId="10DDEF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第六十五条　本法自2024年5月1日起施行。</w:t>
      </w:r>
    </w:p>
    <w:p w14:paraId="48F39E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E10DF"/>
    <w:rsid w:val="1DEE1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2025-04-11T01:35:00Z</dcterms:created>
  <dc:creator>刘晓溪</dc:creator>
  <cp:lastModifiedBy>刘晓溪</cp:lastModifiedBy>
  <dcterms:modified xsi:type="dcterms:W3CDTF">2025-04-11T01:35:13Z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1473DBA4F0374BB989C9071D94FF47A4_11</vt:lpwstr>
  </property>
  <property fmtid="{D5CDD505-2E9C-101B-9397-08002B2CF9AE}" pid="4" name="KSOTemplateDocerSaveRecord">
    <vt:lpwstr>eyJoZGlkIjoiODJmNmE1ZjgxZGNmYmFjNDI0NzU2YzZiMTQ2Nzk0NTkiLCJ1c2VySWQiOiIxNjgyOTk3NTIyIn0=</vt:lpwstr>
  </property>
</Properties>
</file>